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3429E1">
        <w:rPr>
          <w:rFonts w:ascii="Arial" w:hAnsi="Arial" w:cs="Arial"/>
          <w:sz w:val="20"/>
        </w:rPr>
        <w:t>99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469B3" w:rsidRPr="00B53E53" w:rsidRDefault="00F469B3" w:rsidP="00F469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Pr="00B53E53">
        <w:rPr>
          <w:rFonts w:ascii="Arial" w:hAnsi="Arial" w:cs="Arial"/>
          <w:sz w:val="20"/>
        </w:rPr>
        <w:t>, a partir do dia 0</w:t>
      </w:r>
      <w:r>
        <w:rPr>
          <w:rFonts w:ascii="Arial" w:hAnsi="Arial" w:cs="Arial"/>
          <w:sz w:val="20"/>
        </w:rPr>
        <w:t>1</w:t>
      </w:r>
      <w:r w:rsidRPr="00B53E5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agosto</w:t>
      </w:r>
      <w:r w:rsidRPr="00B53E53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9</w:t>
      </w:r>
      <w:r w:rsidRPr="00B53E53">
        <w:rPr>
          <w:rFonts w:ascii="Arial" w:hAnsi="Arial" w:cs="Arial"/>
          <w:sz w:val="20"/>
        </w:rPr>
        <w:t xml:space="preserve">, </w:t>
      </w:r>
      <w:r w:rsidR="003429E1">
        <w:rPr>
          <w:rFonts w:ascii="Arial" w:hAnsi="Arial" w:cs="Arial"/>
          <w:sz w:val="20"/>
        </w:rPr>
        <w:t>DENISE SOPRANI</w:t>
      </w:r>
      <w:r w:rsidRPr="007C1032">
        <w:rPr>
          <w:rFonts w:ascii="Arial" w:hAnsi="Arial" w:cs="Arial"/>
          <w:sz w:val="20"/>
        </w:rPr>
        <w:t xml:space="preserve">, CPF </w:t>
      </w:r>
      <w:r w:rsidR="003429E1">
        <w:rPr>
          <w:rFonts w:ascii="Arial" w:hAnsi="Arial" w:cs="Arial"/>
          <w:sz w:val="20"/>
        </w:rPr>
        <w:t>027.705.909/79</w:t>
      </w:r>
      <w:r w:rsidRPr="007C1032">
        <w:rPr>
          <w:rFonts w:ascii="Arial" w:hAnsi="Arial" w:cs="Arial"/>
          <w:sz w:val="20"/>
        </w:rPr>
        <w:t>,</w:t>
      </w:r>
      <w:r w:rsidRPr="00B53E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para exercer o </w:t>
      </w:r>
      <w:r w:rsidRPr="00B53E53">
        <w:rPr>
          <w:rFonts w:ascii="Arial" w:hAnsi="Arial" w:cs="Arial"/>
          <w:sz w:val="20"/>
        </w:rPr>
        <w:t xml:space="preserve">emprego público em comissão de </w:t>
      </w:r>
      <w:r w:rsidR="003429E1">
        <w:rPr>
          <w:rFonts w:ascii="Arial" w:hAnsi="Arial" w:cs="Arial"/>
          <w:sz w:val="20"/>
        </w:rPr>
        <w:t>Assessor</w:t>
      </w:r>
      <w:r>
        <w:rPr>
          <w:rFonts w:ascii="Arial" w:hAnsi="Arial" w:cs="Arial"/>
          <w:sz w:val="20"/>
        </w:rPr>
        <w:t xml:space="preserve"> Parlamentar, atribuindo-lhe o nível CC 0</w:t>
      </w:r>
      <w:r w:rsidR="003429E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para desempenhar suas funções junto ao Gabinete Parlamentar do Vereador </w:t>
      </w:r>
      <w:r w:rsidR="003429E1">
        <w:rPr>
          <w:rFonts w:ascii="Arial" w:hAnsi="Arial" w:cs="Arial"/>
          <w:sz w:val="20"/>
        </w:rPr>
        <w:t xml:space="preserve">Daniel Milla </w:t>
      </w:r>
      <w:proofErr w:type="spellStart"/>
      <w:r w:rsidR="003429E1">
        <w:rPr>
          <w:rFonts w:ascii="Arial" w:hAnsi="Arial" w:cs="Arial"/>
          <w:sz w:val="20"/>
        </w:rPr>
        <w:t>Fraccaro</w:t>
      </w:r>
      <w:proofErr w:type="spellEnd"/>
      <w:r>
        <w:rPr>
          <w:rFonts w:ascii="Arial" w:hAnsi="Arial" w:cs="Arial"/>
          <w:sz w:val="20"/>
        </w:rPr>
        <w:t>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B910CA">
        <w:rPr>
          <w:rFonts w:ascii="Arial" w:hAnsi="Arial" w:cs="Arial"/>
          <w:sz w:val="20"/>
          <w:szCs w:val="20"/>
        </w:rPr>
        <w:t>06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 w:rsidR="00B910CA">
        <w:rPr>
          <w:rFonts w:ascii="Arial" w:hAnsi="Arial" w:cs="Arial"/>
          <w:sz w:val="20"/>
          <w:szCs w:val="20"/>
        </w:rPr>
        <w:t>agosto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A5F" w:rsidRDefault="006E2D9A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933A5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2019-08-06T19:53:00Z</cp:lastPrinted>
  <dcterms:created xsi:type="dcterms:W3CDTF">2019-08-06T19:56:00Z</dcterms:created>
  <dcterms:modified xsi:type="dcterms:W3CDTF">2019-08-06T19:56:00Z</dcterms:modified>
</cp:coreProperties>
</file>