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5</w:t>
      </w:r>
      <w:r w:rsidR="007A7CF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68239B" w:rsidRDefault="0068239B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8239B" w:rsidRDefault="0068239B" w:rsidP="006823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0"/>
        </w:rPr>
        <w:t xml:space="preserve">Exonerar, a partir do dia 1º de março de 2019, </w:t>
      </w:r>
      <w:r>
        <w:rPr>
          <w:rFonts w:ascii="Arial" w:hAnsi="Arial" w:cs="Arial"/>
          <w:sz w:val="20"/>
        </w:rPr>
        <w:t>ERICK EMILIO MENDES, CPF sob nº 033.640.579/07, do emprego público em comissão de Chefe de Departamento de Administração</w:t>
      </w:r>
      <w:r>
        <w:rPr>
          <w:rFonts w:ascii="Arial" w:hAnsi="Arial" w:cs="Arial"/>
          <w:sz w:val="18"/>
          <w:szCs w:val="18"/>
        </w:rPr>
        <w:t>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FD66E3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FD66E3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CC4A45" w:rsidRDefault="00CC4A45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sectPr w:rsidR="00E5607C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3E2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239B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A7CF6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2019-02-27T15:43:00Z</cp:lastPrinted>
  <dcterms:created xsi:type="dcterms:W3CDTF">2019-02-27T20:11:00Z</dcterms:created>
  <dcterms:modified xsi:type="dcterms:W3CDTF">2019-02-27T20:13:00Z</dcterms:modified>
</cp:coreProperties>
</file>