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44627F">
        <w:rPr>
          <w:rFonts w:ascii="Arial" w:hAnsi="Arial" w:cs="Arial"/>
          <w:sz w:val="20"/>
          <w:szCs w:val="20"/>
        </w:rPr>
        <w:t>11</w:t>
      </w:r>
      <w:r w:rsidR="00EE1AB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</w:t>
      </w:r>
      <w:r w:rsidRPr="0044627F">
        <w:rPr>
          <w:rFonts w:ascii="Arial" w:hAnsi="Arial" w:cs="Arial"/>
          <w:sz w:val="20"/>
          <w:szCs w:val="20"/>
        </w:rPr>
        <w:t>ões legais e regimentais;</w:t>
      </w:r>
    </w:p>
    <w:p w:rsidR="00820BD8" w:rsidRDefault="00820BD8" w:rsidP="00820BD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os termos do Processo nº 2858/2019;</w:t>
      </w:r>
    </w:p>
    <w:p w:rsidR="00820BD8" w:rsidRDefault="00820BD8" w:rsidP="00820BD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os termos contido no Oficio nº 62/2019 da Secretaria Municipal de Administração e Recursos Humanos;</w:t>
      </w:r>
    </w:p>
    <w:p w:rsidR="00820BD8" w:rsidRDefault="00820BD8" w:rsidP="00820BD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finalmente o art. 104, I da Lei Orgânica do Município.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E14B33" w:rsidRDefault="00E14B33" w:rsidP="00E14B3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Ceder temporariamente, a partir do dia 01 de novembro de 2019, a disposição da Secretaria Municipal de Administração e Recursos Humanos, o Motorista desta Casa Reginaldo da Silva Nascimento, inscrito no CPF sob nº 686.348.119/72.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E14B33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44627F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41545B" w:rsidRDefault="0041545B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0841"/>
    <w:rsid w:val="00361BFD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545B"/>
    <w:rsid w:val="00416B2B"/>
    <w:rsid w:val="0042351D"/>
    <w:rsid w:val="004235E7"/>
    <w:rsid w:val="00423B88"/>
    <w:rsid w:val="00436099"/>
    <w:rsid w:val="004406F3"/>
    <w:rsid w:val="00441D3D"/>
    <w:rsid w:val="004451AE"/>
    <w:rsid w:val="0044627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35A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0BD8"/>
    <w:rsid w:val="00823764"/>
    <w:rsid w:val="00827573"/>
    <w:rsid w:val="00833BAE"/>
    <w:rsid w:val="00836D0E"/>
    <w:rsid w:val="00837EED"/>
    <w:rsid w:val="00841F96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4B33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E0DC2"/>
    <w:rsid w:val="00EE1AB3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D67EA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2019-10-25T20:41:00Z</cp:lastPrinted>
  <dcterms:created xsi:type="dcterms:W3CDTF">2019-10-31T17:14:00Z</dcterms:created>
  <dcterms:modified xsi:type="dcterms:W3CDTF">2019-10-31T19:37:00Z</dcterms:modified>
</cp:coreProperties>
</file>