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3951F8">
        <w:rPr>
          <w:rFonts w:ascii="Arial" w:hAnsi="Arial" w:cs="Arial"/>
          <w:b/>
          <w:sz w:val="20"/>
        </w:rPr>
        <w:t>2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3951F8" w:rsidRPr="009246C5" w:rsidRDefault="003951F8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C2182B">
        <w:rPr>
          <w:rFonts w:ascii="Arial" w:hAnsi="Arial" w:cs="Arial"/>
          <w:sz w:val="20"/>
          <w:szCs w:val="20"/>
        </w:rPr>
        <w:t>os termos do Processo nº 718/2018, protocolado nesta Casa.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3951F8" w:rsidRDefault="00C2182B" w:rsidP="003951F8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>Art. 1º - Conceder licença, sem remuneração, à Servidora EDEVIRGEM ALTHAUS, pelo prazo de 90 (noventa) dias.</w:t>
      </w:r>
    </w:p>
    <w:p w:rsidR="003951F8" w:rsidRDefault="003951F8" w:rsidP="003951F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</w:t>
      </w:r>
      <w:r w:rsidR="00C2182B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º - Este Ato entra em vigor na data de sua publicação.</w:t>
      </w:r>
    </w:p>
    <w:p w:rsidR="002C7D2C" w:rsidRDefault="002C7D2C" w:rsidP="002C7D2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457B95">
        <w:rPr>
          <w:rFonts w:ascii="Arial" w:hAnsi="Arial" w:cs="Arial"/>
          <w:sz w:val="20"/>
          <w:szCs w:val="20"/>
        </w:rPr>
        <w:t>2</w:t>
      </w:r>
      <w:r w:rsidR="00C218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30DE4"/>
    <w:rsid w:val="006908E3"/>
    <w:rsid w:val="006A1FFC"/>
    <w:rsid w:val="006B61B9"/>
    <w:rsid w:val="006B62F9"/>
    <w:rsid w:val="006F0A52"/>
    <w:rsid w:val="006F6652"/>
    <w:rsid w:val="00710228"/>
    <w:rsid w:val="00712AA9"/>
    <w:rsid w:val="00717A4F"/>
    <w:rsid w:val="0074508A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C58FF"/>
    <w:rsid w:val="00D12058"/>
    <w:rsid w:val="00D42152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2018-04-25T14:08:00Z</cp:lastPrinted>
  <dcterms:created xsi:type="dcterms:W3CDTF">2018-04-25T14:09:00Z</dcterms:created>
  <dcterms:modified xsi:type="dcterms:W3CDTF">2018-04-25T14:14:00Z</dcterms:modified>
</cp:coreProperties>
</file>