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B7DEF">
        <w:rPr>
          <w:rFonts w:ascii="Arial" w:hAnsi="Arial" w:cs="Arial"/>
          <w:b/>
          <w:sz w:val="20"/>
          <w:szCs w:val="20"/>
        </w:rPr>
        <w:t>7</w:t>
      </w:r>
      <w:r w:rsidR="006B614C">
        <w:rPr>
          <w:rFonts w:ascii="Arial" w:hAnsi="Arial" w:cs="Arial"/>
          <w:b/>
          <w:sz w:val="20"/>
          <w:szCs w:val="20"/>
        </w:rPr>
        <w:t>2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B358CC" w:rsidRPr="00AE5CC1" w:rsidRDefault="00B358CC" w:rsidP="00B358CC">
      <w:pPr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ab/>
        <w:t>Considerando o disposto na Lei nº 8.577, de 28/06/2006,</w:t>
      </w:r>
    </w:p>
    <w:p w:rsidR="00CF1E4A" w:rsidRDefault="00167D81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 E S O L V E</w:t>
      </w:r>
    </w:p>
    <w:p w:rsidR="00B358CC" w:rsidRPr="00AE5CC1" w:rsidRDefault="00B358CC" w:rsidP="00B358CC">
      <w:pPr>
        <w:pStyle w:val="Corpodetexto"/>
        <w:ind w:firstLine="708"/>
        <w:rPr>
          <w:rFonts w:ascii="Arial" w:hAnsi="Arial" w:cs="Arial"/>
          <w:sz w:val="20"/>
          <w:szCs w:val="20"/>
        </w:rPr>
      </w:pPr>
      <w:r w:rsidRPr="00AE5CC1">
        <w:rPr>
          <w:rFonts w:ascii="Arial" w:hAnsi="Arial" w:cs="Arial"/>
          <w:sz w:val="20"/>
          <w:szCs w:val="20"/>
        </w:rPr>
        <w:t xml:space="preserve">Art. 1º - Designar, os Servidores abaixo nominados, para, sem prejuízo de suas atribuições administrativas, integrarem </w:t>
      </w:r>
      <w:r>
        <w:rPr>
          <w:rFonts w:ascii="Arial" w:hAnsi="Arial" w:cs="Arial"/>
          <w:sz w:val="20"/>
          <w:szCs w:val="20"/>
        </w:rPr>
        <w:t>a</w:t>
      </w:r>
      <w:r w:rsidRPr="00AE5CC1">
        <w:rPr>
          <w:rFonts w:ascii="Arial" w:hAnsi="Arial" w:cs="Arial"/>
          <w:sz w:val="20"/>
          <w:szCs w:val="20"/>
        </w:rPr>
        <w:t xml:space="preserve">o Sistema do Controle Interno da Câmara Municipal de Ponta Grossa: </w:t>
      </w:r>
      <w:r>
        <w:rPr>
          <w:rFonts w:ascii="Arial" w:hAnsi="Arial" w:cs="Arial"/>
          <w:sz w:val="20"/>
          <w:szCs w:val="20"/>
        </w:rPr>
        <w:t>Renato Weber de Oliveira</w:t>
      </w:r>
      <w:r w:rsidRPr="00AE5CC1">
        <w:rPr>
          <w:rFonts w:ascii="Arial" w:hAnsi="Arial" w:cs="Arial"/>
          <w:sz w:val="20"/>
          <w:szCs w:val="20"/>
        </w:rPr>
        <w:t xml:space="preserve"> - Diretor Geral de Serviços Administrativos; </w:t>
      </w:r>
      <w:r>
        <w:rPr>
          <w:rFonts w:ascii="Arial" w:hAnsi="Arial" w:cs="Arial"/>
          <w:sz w:val="20"/>
          <w:szCs w:val="20"/>
        </w:rPr>
        <w:t>Gilmar de Almeida</w:t>
      </w:r>
      <w:r w:rsidRPr="00AE5CC1">
        <w:rPr>
          <w:rFonts w:ascii="Arial" w:hAnsi="Arial" w:cs="Arial"/>
          <w:sz w:val="20"/>
          <w:szCs w:val="20"/>
        </w:rPr>
        <w:t xml:space="preserve">  - Diretor de Assuntos Técnicos e Jurídicos;</w:t>
      </w:r>
      <w:r>
        <w:rPr>
          <w:rFonts w:ascii="Arial" w:hAnsi="Arial" w:cs="Arial"/>
          <w:sz w:val="20"/>
          <w:szCs w:val="20"/>
        </w:rPr>
        <w:t xml:space="preserve"> </w:t>
      </w:r>
      <w:r w:rsidRPr="00AE5CC1">
        <w:rPr>
          <w:rFonts w:ascii="Arial" w:hAnsi="Arial" w:cs="Arial"/>
          <w:sz w:val="20"/>
          <w:szCs w:val="20"/>
        </w:rPr>
        <w:t xml:space="preserve">Gilberto da Silva  - Diretor Financeiro; </w:t>
      </w:r>
      <w:proofErr w:type="spellStart"/>
      <w:r>
        <w:rPr>
          <w:rFonts w:ascii="Arial" w:hAnsi="Arial" w:cs="Arial"/>
          <w:sz w:val="20"/>
          <w:szCs w:val="20"/>
        </w:rPr>
        <w:t>Patricia</w:t>
      </w:r>
      <w:proofErr w:type="spellEnd"/>
      <w:r>
        <w:rPr>
          <w:rFonts w:ascii="Arial" w:hAnsi="Arial" w:cs="Arial"/>
          <w:sz w:val="20"/>
          <w:szCs w:val="20"/>
        </w:rPr>
        <w:t xml:space="preserve"> Helena Pimentel Costa</w:t>
      </w:r>
      <w:r w:rsidRPr="00AE5CC1">
        <w:rPr>
          <w:rFonts w:ascii="Arial" w:hAnsi="Arial" w:cs="Arial"/>
          <w:sz w:val="20"/>
          <w:szCs w:val="20"/>
        </w:rPr>
        <w:t xml:space="preserve">  - Chefe de Departamento de Administração; </w:t>
      </w:r>
      <w:r>
        <w:rPr>
          <w:rFonts w:ascii="Arial" w:hAnsi="Arial" w:cs="Arial"/>
          <w:sz w:val="20"/>
          <w:szCs w:val="20"/>
        </w:rPr>
        <w:t xml:space="preserve">Marcio  Nestor de </w:t>
      </w:r>
      <w:proofErr w:type="spellStart"/>
      <w:r>
        <w:rPr>
          <w:rFonts w:ascii="Arial" w:hAnsi="Arial" w:cs="Arial"/>
          <w:sz w:val="20"/>
          <w:szCs w:val="20"/>
        </w:rPr>
        <w:t>Godoi</w:t>
      </w:r>
      <w:proofErr w:type="spellEnd"/>
      <w:r w:rsidRPr="00AE5CC1">
        <w:rPr>
          <w:rFonts w:ascii="Arial" w:hAnsi="Arial" w:cs="Arial"/>
          <w:sz w:val="20"/>
          <w:szCs w:val="20"/>
        </w:rPr>
        <w:t xml:space="preserve"> - Assessor de Compras</w:t>
      </w:r>
      <w:r>
        <w:rPr>
          <w:rFonts w:ascii="Arial" w:hAnsi="Arial" w:cs="Arial"/>
          <w:sz w:val="20"/>
          <w:szCs w:val="20"/>
        </w:rPr>
        <w:t xml:space="preserve"> e Suprimentos e Silvana Souza, Chefe da Seção de Apoio ao Controle Interno.</w:t>
      </w:r>
    </w:p>
    <w:p w:rsidR="00B358CC" w:rsidRPr="00AE5CC1" w:rsidRDefault="00B358CC" w:rsidP="00B358CC">
      <w:pPr>
        <w:pStyle w:val="Corpodetexto"/>
        <w:ind w:firstLine="708"/>
        <w:rPr>
          <w:rFonts w:ascii="Arial" w:hAnsi="Arial" w:cs="Arial"/>
          <w:sz w:val="20"/>
          <w:szCs w:val="20"/>
        </w:rPr>
      </w:pPr>
      <w:r w:rsidRPr="00AE5CC1">
        <w:rPr>
          <w:rFonts w:ascii="Arial" w:hAnsi="Arial" w:cs="Arial"/>
          <w:sz w:val="20"/>
          <w:szCs w:val="20"/>
        </w:rPr>
        <w:t>Art. 2º - Os integrantes do Sistema do Controle Interno, têm a finalidade de exercer o acompanhamento, o controle e a fiscalização dos atos do Poder Legislativo Municipal, inclusive avaliando as ações e a gestão fiscal</w:t>
      </w:r>
      <w:r>
        <w:rPr>
          <w:rFonts w:ascii="Arial" w:hAnsi="Arial" w:cs="Arial"/>
          <w:sz w:val="20"/>
          <w:szCs w:val="20"/>
        </w:rPr>
        <w:t>, os quais atuam como órgão colegiado.</w:t>
      </w:r>
    </w:p>
    <w:p w:rsidR="00B358CC" w:rsidRPr="00AE5CC1" w:rsidRDefault="00B358CC" w:rsidP="00B358CC">
      <w:pPr>
        <w:pStyle w:val="Corpodetexto"/>
        <w:ind w:firstLine="708"/>
        <w:rPr>
          <w:rFonts w:ascii="Arial" w:hAnsi="Arial" w:cs="Arial"/>
          <w:sz w:val="20"/>
          <w:szCs w:val="20"/>
        </w:rPr>
      </w:pPr>
      <w:r w:rsidRPr="00AE5CC1">
        <w:rPr>
          <w:rFonts w:ascii="Arial" w:hAnsi="Arial" w:cs="Arial"/>
          <w:sz w:val="20"/>
          <w:szCs w:val="20"/>
        </w:rPr>
        <w:t>Art. 3º - Este Ato entra em vigor a partir de sua publicação.</w:t>
      </w:r>
    </w:p>
    <w:p w:rsidR="00B358CC" w:rsidRPr="00AE5CC1" w:rsidRDefault="00B358CC" w:rsidP="00B358CC">
      <w:pPr>
        <w:pStyle w:val="Corpodetexto"/>
        <w:rPr>
          <w:rFonts w:ascii="Arial" w:hAnsi="Arial" w:cs="Arial"/>
          <w:sz w:val="20"/>
          <w:szCs w:val="20"/>
        </w:rPr>
      </w:pPr>
    </w:p>
    <w:p w:rsidR="00B358CC" w:rsidRPr="00AE5CC1" w:rsidRDefault="00B358CC" w:rsidP="00B358CC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8F7783">
        <w:rPr>
          <w:rFonts w:ascii="Arial" w:hAnsi="Arial" w:cs="Arial"/>
          <w:sz w:val="20"/>
        </w:rPr>
        <w:t>08</w:t>
      </w:r>
      <w:r w:rsidRPr="00AE5CC1">
        <w:rPr>
          <w:rFonts w:ascii="Arial" w:hAnsi="Arial" w:cs="Arial"/>
          <w:sz w:val="20"/>
        </w:rPr>
        <w:t xml:space="preserve"> de </w:t>
      </w:r>
      <w:r w:rsidR="008F7783">
        <w:rPr>
          <w:rFonts w:ascii="Arial" w:hAnsi="Arial" w:cs="Arial"/>
          <w:sz w:val="20"/>
        </w:rPr>
        <w:t>abril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B358CC" w:rsidRPr="006E53A1" w:rsidRDefault="00B358CC" w:rsidP="00B358CC">
      <w:pPr>
        <w:jc w:val="center"/>
        <w:rPr>
          <w:rFonts w:ascii="Arial" w:hAnsi="Arial" w:cs="Arial"/>
          <w:sz w:val="20"/>
        </w:rPr>
      </w:pPr>
    </w:p>
    <w:p w:rsidR="00B358CC" w:rsidRPr="006E53A1" w:rsidRDefault="00B358CC" w:rsidP="00B358CC">
      <w:pPr>
        <w:jc w:val="center"/>
        <w:rPr>
          <w:rFonts w:ascii="Arial" w:hAnsi="Arial" w:cs="Arial"/>
          <w:sz w:val="20"/>
        </w:rPr>
      </w:pPr>
    </w:p>
    <w:p w:rsidR="001C30C9" w:rsidRPr="00CF1E4A" w:rsidRDefault="001C30C9" w:rsidP="001C30C9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1C30C9" w:rsidRPr="00CF1E4A" w:rsidRDefault="001C30C9" w:rsidP="001C30C9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1C30C9" w:rsidRPr="00CF1E4A" w:rsidRDefault="001C30C9" w:rsidP="001C30C9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1C30C9" w:rsidRPr="00CF1E4A" w:rsidRDefault="001C30C9" w:rsidP="001C30C9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1C30C9" w:rsidRPr="00CF1E4A" w:rsidRDefault="001C30C9" w:rsidP="001C30C9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1C30C9" w:rsidRPr="00CF1E4A" w:rsidRDefault="001C30C9" w:rsidP="001C30C9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1C30C9" w:rsidRPr="00CF1E4A" w:rsidRDefault="001C30C9" w:rsidP="001C30C9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1C30C9" w:rsidRPr="00CF1E4A" w:rsidRDefault="001C30C9" w:rsidP="001C30C9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1C30C9" w:rsidRPr="00CF1E4A" w:rsidRDefault="001C30C9" w:rsidP="001C30C9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1C30C9" w:rsidRPr="00CF1E4A" w:rsidRDefault="001C30C9" w:rsidP="001C30C9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6B614C" w:rsidRDefault="001C30C9" w:rsidP="001C30C9">
      <w:pPr>
        <w:rPr>
          <w:rFonts w:ascii="Arial" w:hAnsi="Arial" w:cs="Arial"/>
          <w:sz w:val="20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6B614C" w:rsidRDefault="006B614C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6B614C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25CB4"/>
    <w:rsid w:val="00167D81"/>
    <w:rsid w:val="00183C57"/>
    <w:rsid w:val="001A33C1"/>
    <w:rsid w:val="001C30C9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3582"/>
    <w:rsid w:val="00403C3C"/>
    <w:rsid w:val="00482294"/>
    <w:rsid w:val="004A3838"/>
    <w:rsid w:val="004A6DED"/>
    <w:rsid w:val="004B274D"/>
    <w:rsid w:val="004B2979"/>
    <w:rsid w:val="004C7B82"/>
    <w:rsid w:val="004E4168"/>
    <w:rsid w:val="005F2441"/>
    <w:rsid w:val="006047C6"/>
    <w:rsid w:val="00675D6A"/>
    <w:rsid w:val="00687F6B"/>
    <w:rsid w:val="00697F40"/>
    <w:rsid w:val="006B614C"/>
    <w:rsid w:val="006B7DEF"/>
    <w:rsid w:val="006D1168"/>
    <w:rsid w:val="007035E0"/>
    <w:rsid w:val="00720DAC"/>
    <w:rsid w:val="00746A1F"/>
    <w:rsid w:val="007B24AA"/>
    <w:rsid w:val="007C640D"/>
    <w:rsid w:val="007D2AD8"/>
    <w:rsid w:val="007D78CB"/>
    <w:rsid w:val="007E0D1B"/>
    <w:rsid w:val="008A5BC6"/>
    <w:rsid w:val="008F7783"/>
    <w:rsid w:val="0091473C"/>
    <w:rsid w:val="009754D2"/>
    <w:rsid w:val="009847BF"/>
    <w:rsid w:val="009B20E2"/>
    <w:rsid w:val="009D43CF"/>
    <w:rsid w:val="009E3364"/>
    <w:rsid w:val="009E512A"/>
    <w:rsid w:val="00A62827"/>
    <w:rsid w:val="00AE0751"/>
    <w:rsid w:val="00AF27BD"/>
    <w:rsid w:val="00B04612"/>
    <w:rsid w:val="00B14162"/>
    <w:rsid w:val="00B22FE9"/>
    <w:rsid w:val="00B27F53"/>
    <w:rsid w:val="00B358CC"/>
    <w:rsid w:val="00BD5787"/>
    <w:rsid w:val="00CB0351"/>
    <w:rsid w:val="00CE1F5B"/>
    <w:rsid w:val="00CF1E4A"/>
    <w:rsid w:val="00D1209E"/>
    <w:rsid w:val="00D416A8"/>
    <w:rsid w:val="00D62DBE"/>
    <w:rsid w:val="00D67F04"/>
    <w:rsid w:val="00DF6903"/>
    <w:rsid w:val="00E16040"/>
    <w:rsid w:val="00E42443"/>
    <w:rsid w:val="00E6096E"/>
    <w:rsid w:val="00EA3E3A"/>
    <w:rsid w:val="00F373AD"/>
    <w:rsid w:val="00F37582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5</cp:revision>
  <cp:lastPrinted>2015-04-08T17:31:00Z</cp:lastPrinted>
  <dcterms:created xsi:type="dcterms:W3CDTF">2015-04-01T21:04:00Z</dcterms:created>
  <dcterms:modified xsi:type="dcterms:W3CDTF">2015-04-08T17:31:00Z</dcterms:modified>
</cp:coreProperties>
</file>