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C92805">
        <w:rPr>
          <w:rFonts w:ascii="Arial" w:hAnsi="Arial" w:cs="Arial"/>
          <w:b/>
          <w:sz w:val="20"/>
          <w:szCs w:val="20"/>
        </w:rPr>
        <w:t>5</w:t>
      </w:r>
      <w:r w:rsidR="006F017F">
        <w:rPr>
          <w:rFonts w:ascii="Arial" w:hAnsi="Arial" w:cs="Arial"/>
          <w:b/>
          <w:sz w:val="20"/>
          <w:szCs w:val="20"/>
        </w:rPr>
        <w:t>9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8C4275" w:rsidRDefault="008C4275" w:rsidP="008C4275">
      <w:pPr>
        <w:pStyle w:val="SemEspaamento"/>
        <w:jc w:val="both"/>
        <w:rPr>
          <w:rFonts w:ascii="Arial" w:eastAsia="Calibri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 xml:space="preserve">Considerando o disposto no </w:t>
      </w:r>
      <w:r>
        <w:rPr>
          <w:rFonts w:ascii="Arial" w:eastAsia="Calibri" w:hAnsi="Arial" w:cs="Arial"/>
        </w:rPr>
        <w:t xml:space="preserve">inciso IV do artigo 3º da Lei Federal 10.520, de 17/07/2002, </w:t>
      </w:r>
    </w:p>
    <w:p w:rsidR="008C4275" w:rsidRDefault="008C4275" w:rsidP="008C4275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8C4275" w:rsidRDefault="008C4275" w:rsidP="008C4275">
      <w:pPr>
        <w:pStyle w:val="SemEspaamen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1º - Designar os servidores CHARLES METZGER FERREIRA e SILVANA SOUZA, sem prejuízo de suas atribuições administrativas, </w:t>
      </w:r>
      <w:r>
        <w:rPr>
          <w:rFonts w:ascii="Arial" w:eastAsia="Calibri" w:hAnsi="Arial" w:cs="Arial"/>
          <w:sz w:val="20"/>
          <w:szCs w:val="20"/>
        </w:rPr>
        <w:t>para atuarem como Pregoeiros nos procedimentos licitatórios a serem instaurados, através da modalidade de PREGÃO PRESENCIAL, objetivando a aquisição de bens e serviços, no exercício de 2015.</w:t>
      </w:r>
    </w:p>
    <w:p w:rsidR="008C4275" w:rsidRDefault="008C4275" w:rsidP="008C4275">
      <w:pPr>
        <w:pStyle w:val="SemEspaamen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>Parágrafo único - Quando da autorização para a realização do certame licitatório, o Presidente designará aquele irá conduzir o procedimento.</w:t>
      </w:r>
    </w:p>
    <w:p w:rsidR="008C4275" w:rsidRDefault="008C4275" w:rsidP="008C427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2º - Designar, os servidores PATRICIA HELENA PIMENTEL COSTA, NADIA CRISTINA BATISTA e JOÃO EDISON TRINDADE, </w:t>
      </w:r>
      <w:r>
        <w:rPr>
          <w:rFonts w:ascii="Arial" w:eastAsia="Calibri" w:hAnsi="Arial" w:cs="Arial"/>
          <w:sz w:val="20"/>
          <w:szCs w:val="20"/>
        </w:rPr>
        <w:t xml:space="preserve">para, </w:t>
      </w:r>
      <w:r>
        <w:rPr>
          <w:rFonts w:ascii="Arial" w:hAnsi="Arial" w:cs="Arial"/>
          <w:sz w:val="20"/>
          <w:szCs w:val="20"/>
        </w:rPr>
        <w:t xml:space="preserve">sem prejuízo de suas atribuições administrativas, comporem a Equipe de Apoio. </w:t>
      </w:r>
    </w:p>
    <w:p w:rsidR="00D05259" w:rsidRDefault="00D05259" w:rsidP="008C4275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Art. 3º - Ficam revogadas disposições em contrário.</w:t>
      </w:r>
    </w:p>
    <w:p w:rsidR="0040157E" w:rsidRDefault="0040157E" w:rsidP="0040157E">
      <w:pPr>
        <w:jc w:val="both"/>
        <w:rPr>
          <w:rFonts w:ascii="Arial" w:hAnsi="Arial" w:cs="Arial"/>
          <w:sz w:val="20"/>
        </w:rPr>
      </w:pPr>
      <w:r w:rsidRPr="009C5C05">
        <w:rPr>
          <w:rFonts w:ascii="Arial" w:hAnsi="Arial" w:cs="Arial"/>
          <w:sz w:val="20"/>
        </w:rPr>
        <w:t xml:space="preserve"> </w:t>
      </w:r>
    </w:p>
    <w:p w:rsidR="007D78CB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40157E">
        <w:rPr>
          <w:rFonts w:ascii="Arial" w:hAnsi="Arial" w:cs="Arial"/>
          <w:sz w:val="20"/>
        </w:rPr>
        <w:t>23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D1209E" w:rsidRPr="006047C6">
        <w:rPr>
          <w:rFonts w:ascii="Arial" w:hAnsi="Arial" w:cs="Arial"/>
          <w:sz w:val="20"/>
        </w:rPr>
        <w:t>fevereiro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40157E" w:rsidRDefault="0040157E" w:rsidP="00B93F27">
      <w:pPr>
        <w:rPr>
          <w:rFonts w:ascii="Arial" w:hAnsi="Arial" w:cs="Arial"/>
          <w:sz w:val="20"/>
        </w:rPr>
      </w:pPr>
    </w:p>
    <w:p w:rsidR="007D78CB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40157E" w:rsidRPr="00CF1E4A" w:rsidRDefault="0040157E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 xml:space="preserve">Vereador SEBASTIÃO </w:t>
      </w:r>
      <w:r w:rsidR="00595E77">
        <w:rPr>
          <w:rFonts w:ascii="Arial" w:hAnsi="Arial" w:cs="Arial"/>
          <w:sz w:val="18"/>
          <w:szCs w:val="18"/>
        </w:rPr>
        <w:t>MA</w:t>
      </w:r>
      <w:r w:rsidRPr="00CF1E4A">
        <w:rPr>
          <w:rFonts w:ascii="Arial" w:hAnsi="Arial" w:cs="Arial"/>
          <w:sz w:val="18"/>
          <w:szCs w:val="18"/>
        </w:rPr>
        <w:t>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8C4275" w:rsidRDefault="008C4275" w:rsidP="008C4275">
      <w:pPr>
        <w:pStyle w:val="SemEspaamento"/>
        <w:rPr>
          <w:rFonts w:ascii="Arial" w:hAnsi="Arial" w:cs="Arial"/>
          <w:sz w:val="20"/>
          <w:szCs w:val="20"/>
        </w:rPr>
      </w:pPr>
    </w:p>
    <w:sectPr w:rsidR="008C4275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56EBA"/>
    <w:rsid w:val="00263DE5"/>
    <w:rsid w:val="00270B4C"/>
    <w:rsid w:val="0027403B"/>
    <w:rsid w:val="00274A90"/>
    <w:rsid w:val="002D5C8F"/>
    <w:rsid w:val="00312149"/>
    <w:rsid w:val="0034226F"/>
    <w:rsid w:val="0034348B"/>
    <w:rsid w:val="00391B72"/>
    <w:rsid w:val="003B48F7"/>
    <w:rsid w:val="003D65E6"/>
    <w:rsid w:val="003E6070"/>
    <w:rsid w:val="003F3582"/>
    <w:rsid w:val="0040157E"/>
    <w:rsid w:val="00403C3C"/>
    <w:rsid w:val="004B274D"/>
    <w:rsid w:val="004B2809"/>
    <w:rsid w:val="004C7B82"/>
    <w:rsid w:val="004E4168"/>
    <w:rsid w:val="00595E77"/>
    <w:rsid w:val="005B3959"/>
    <w:rsid w:val="005D54E0"/>
    <w:rsid w:val="005F2441"/>
    <w:rsid w:val="005F2BF0"/>
    <w:rsid w:val="006047C6"/>
    <w:rsid w:val="00644C95"/>
    <w:rsid w:val="00675D6A"/>
    <w:rsid w:val="00697F40"/>
    <w:rsid w:val="006D1168"/>
    <w:rsid w:val="006F017F"/>
    <w:rsid w:val="00706E88"/>
    <w:rsid w:val="00746A1F"/>
    <w:rsid w:val="00797BEA"/>
    <w:rsid w:val="007D2AD8"/>
    <w:rsid w:val="007D78CB"/>
    <w:rsid w:val="008A5BC6"/>
    <w:rsid w:val="008C4275"/>
    <w:rsid w:val="0091473C"/>
    <w:rsid w:val="009754D2"/>
    <w:rsid w:val="009847BF"/>
    <w:rsid w:val="009E3364"/>
    <w:rsid w:val="009E512A"/>
    <w:rsid w:val="00A60397"/>
    <w:rsid w:val="00A62827"/>
    <w:rsid w:val="00A65001"/>
    <w:rsid w:val="00AE0089"/>
    <w:rsid w:val="00AE0751"/>
    <w:rsid w:val="00AF27BD"/>
    <w:rsid w:val="00AF3CA8"/>
    <w:rsid w:val="00B04612"/>
    <w:rsid w:val="00B22FE9"/>
    <w:rsid w:val="00B57FBE"/>
    <w:rsid w:val="00B93F27"/>
    <w:rsid w:val="00B942B0"/>
    <w:rsid w:val="00BD1D46"/>
    <w:rsid w:val="00C658CD"/>
    <w:rsid w:val="00C92805"/>
    <w:rsid w:val="00CB0351"/>
    <w:rsid w:val="00CE1F5B"/>
    <w:rsid w:val="00CE5091"/>
    <w:rsid w:val="00CF1E4A"/>
    <w:rsid w:val="00D05259"/>
    <w:rsid w:val="00D1209E"/>
    <w:rsid w:val="00D67F04"/>
    <w:rsid w:val="00D96ECD"/>
    <w:rsid w:val="00DF4899"/>
    <w:rsid w:val="00DF6903"/>
    <w:rsid w:val="00E16040"/>
    <w:rsid w:val="00E42443"/>
    <w:rsid w:val="00EA071E"/>
    <w:rsid w:val="00EC5A7B"/>
    <w:rsid w:val="00EF4050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Estilo">
    <w:name w:val="Estilo"/>
    <w:rsid w:val="003B4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2015-02-12T15:21:00Z</cp:lastPrinted>
  <dcterms:created xsi:type="dcterms:W3CDTF">2015-02-26T16:25:00Z</dcterms:created>
  <dcterms:modified xsi:type="dcterms:W3CDTF">2015-02-26T16:37:00Z</dcterms:modified>
</cp:coreProperties>
</file>